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E7" w:rsidRPr="00AF25E7" w:rsidRDefault="00AF25E7" w:rsidP="00AF25E7">
      <w:pPr>
        <w:jc w:val="center"/>
        <w:rPr>
          <w:rFonts w:ascii="Syntax" w:hAnsi="Syntax" w:cs="Syntax"/>
          <w:b/>
          <w:bCs/>
          <w:color w:val="000000"/>
          <w:sz w:val="20"/>
          <w:szCs w:val="20"/>
        </w:rPr>
      </w:pPr>
      <w:r w:rsidRPr="00AF25E7">
        <w:rPr>
          <w:rFonts w:ascii="Syntax" w:hAnsi="Syntax" w:cs="Syntax"/>
          <w:b/>
          <w:bCs/>
          <w:color w:val="000000"/>
          <w:sz w:val="20"/>
          <w:szCs w:val="20"/>
        </w:rPr>
        <w:t>A Framework for Twenty First Century Civic Learning and Democratic Engagement</w:t>
      </w:r>
    </w:p>
    <w:p w:rsidR="00AF25E7" w:rsidRPr="00AF25E7" w:rsidRDefault="00AF25E7" w:rsidP="00AF25E7">
      <w:pPr>
        <w:rPr>
          <w:rFonts w:ascii="Syntax" w:hAnsi="Syntax" w:cs="Syntax"/>
          <w:b/>
          <w:bCs/>
          <w:color w:val="000000"/>
          <w:sz w:val="20"/>
          <w:szCs w:val="20"/>
        </w:rPr>
      </w:pPr>
      <w:r w:rsidRPr="00AF25E7">
        <w:rPr>
          <w:rFonts w:ascii="Syntax" w:hAnsi="Syntax" w:cs="Syntax"/>
          <w:b/>
          <w:bCs/>
          <w:color w:val="000000"/>
          <w:sz w:val="20"/>
          <w:szCs w:val="20"/>
        </w:rPr>
        <w:t>Knowledge</w:t>
      </w:r>
    </w:p>
    <w:p w:rsidR="00AF25E7" w:rsidRPr="00AF25E7" w:rsidRDefault="00AF25E7" w:rsidP="00AF25E7">
      <w:pPr>
        <w:pStyle w:val="ListParagraph"/>
        <w:numPr>
          <w:ilvl w:val="0"/>
          <w:numId w:val="1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Familiarity with key democratic texts, prin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ciples, and debates in the U.S. and elsewhere</w:t>
      </w:r>
    </w:p>
    <w:p w:rsidR="00AF25E7" w:rsidRPr="00AF25E7" w:rsidRDefault="00AF25E7" w:rsidP="00AF25E7">
      <w:pPr>
        <w:pStyle w:val="ListParagraph"/>
        <w:numPr>
          <w:ilvl w:val="0"/>
          <w:numId w:val="1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Historical and socio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logical understanding of major democratic movements</w:t>
      </w:r>
    </w:p>
    <w:p w:rsidR="00AF25E7" w:rsidRPr="00AF25E7" w:rsidRDefault="00AF25E7" w:rsidP="00AF25E7">
      <w:pPr>
        <w:pStyle w:val="ListParagraph"/>
        <w:numPr>
          <w:ilvl w:val="0"/>
          <w:numId w:val="1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Knowledge of the diverse cultures, histo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ries, values, and con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flicts that have shaped world societies</w:t>
      </w:r>
    </w:p>
    <w:p w:rsidR="00AF25E7" w:rsidRPr="00AF25E7" w:rsidRDefault="00AF25E7" w:rsidP="00AF25E7">
      <w:pPr>
        <w:pStyle w:val="ListParagraph"/>
        <w:numPr>
          <w:ilvl w:val="0"/>
          <w:numId w:val="1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Exposure to multiple religious traditions and views about the rela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tion between religion and government</w:t>
      </w:r>
    </w:p>
    <w:p w:rsidR="00AF25E7" w:rsidRPr="00AF25E7" w:rsidRDefault="00AF25E7" w:rsidP="00AF25E7">
      <w:pPr>
        <w:pStyle w:val="ListParagraph"/>
        <w:numPr>
          <w:ilvl w:val="0"/>
          <w:numId w:val="1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Knowledge of the political systems that frame democracies and of political levers for influencing change</w:t>
      </w:r>
    </w:p>
    <w:p w:rsidR="00AF25E7" w:rsidRPr="00AF25E7" w:rsidRDefault="00AF25E7" w:rsidP="00AF25E7">
      <w:pPr>
        <w:rPr>
          <w:rFonts w:ascii="Syntax" w:hAnsi="Syntax" w:cs="Syntax"/>
          <w:b/>
          <w:bCs/>
          <w:color w:val="000000"/>
          <w:sz w:val="20"/>
          <w:szCs w:val="20"/>
        </w:rPr>
      </w:pPr>
      <w:r w:rsidRPr="00AF25E7">
        <w:rPr>
          <w:rFonts w:ascii="Syntax" w:hAnsi="Syntax" w:cs="Syntax"/>
          <w:b/>
          <w:bCs/>
          <w:color w:val="000000"/>
          <w:sz w:val="20"/>
          <w:szCs w:val="20"/>
        </w:rPr>
        <w:t>Skills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Critical inquiry, analy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sis, and reasoning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Quantitative reasoning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Ability to gather and evaluate multiple sources of evidence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Capacity for seeking, engaging, and being informed by multiple perspectives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Written, oral, and multi-media commu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nication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Deliberation and bridge-building across differences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Collaborative decision making</w:t>
      </w:r>
    </w:p>
    <w:p w:rsidR="00AF25E7" w:rsidRPr="00AF25E7" w:rsidRDefault="00AF25E7" w:rsidP="00AF25E7">
      <w:pPr>
        <w:pStyle w:val="ListParagraph"/>
        <w:numPr>
          <w:ilvl w:val="0"/>
          <w:numId w:val="2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Ability to commu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nicate in multiple languages</w:t>
      </w:r>
    </w:p>
    <w:p w:rsidR="00AF25E7" w:rsidRPr="00AF25E7" w:rsidRDefault="00AF25E7" w:rsidP="00AF25E7">
      <w:pPr>
        <w:rPr>
          <w:rFonts w:ascii="Syntax" w:hAnsi="Syntax" w:cs="Syntax"/>
          <w:b/>
          <w:bCs/>
          <w:color w:val="000000"/>
          <w:sz w:val="20"/>
          <w:szCs w:val="20"/>
        </w:rPr>
      </w:pPr>
      <w:r w:rsidRPr="00AF25E7">
        <w:rPr>
          <w:rFonts w:ascii="Syntax" w:hAnsi="Syntax" w:cs="Syntax"/>
          <w:b/>
          <w:bCs/>
          <w:color w:val="000000"/>
          <w:sz w:val="20"/>
          <w:szCs w:val="20"/>
        </w:rPr>
        <w:t>Values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Respect for freedom and human dignity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Empathy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Open-mindedness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T</w:t>
      </w:r>
      <w:r w:rsidRPr="00AF25E7">
        <w:rPr>
          <w:rFonts w:ascii="Syntax" w:hAnsi="Syntax" w:cs="Syntax"/>
          <w:color w:val="000000"/>
          <w:sz w:val="20"/>
          <w:szCs w:val="20"/>
        </w:rPr>
        <w:t>olerance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Equality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Justice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E</w:t>
      </w:r>
      <w:r w:rsidRPr="00AF25E7">
        <w:rPr>
          <w:rFonts w:ascii="Syntax" w:hAnsi="Syntax" w:cs="Syntax"/>
          <w:color w:val="000000"/>
          <w:sz w:val="20"/>
          <w:szCs w:val="20"/>
        </w:rPr>
        <w:t>thical integrity</w:t>
      </w:r>
    </w:p>
    <w:p w:rsidR="00AF25E7" w:rsidRPr="00AF25E7" w:rsidRDefault="00AF25E7" w:rsidP="00AF25E7">
      <w:pPr>
        <w:pStyle w:val="ListParagraph"/>
        <w:numPr>
          <w:ilvl w:val="0"/>
          <w:numId w:val="3"/>
        </w:numPr>
        <w:rPr>
          <w:rFonts w:ascii="Syntax" w:hAnsi="Syntax" w:cs="Syntax"/>
          <w:color w:val="000000"/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Responsibility to a larger good</w:t>
      </w:r>
    </w:p>
    <w:p w:rsidR="00AF25E7" w:rsidRPr="00AF25E7" w:rsidRDefault="00AF25E7" w:rsidP="00AF25E7">
      <w:pPr>
        <w:rPr>
          <w:rFonts w:ascii="Syntax" w:hAnsi="Syntax" w:cs="Syntax"/>
          <w:b/>
          <w:bCs/>
          <w:color w:val="000000"/>
          <w:sz w:val="20"/>
          <w:szCs w:val="20"/>
        </w:rPr>
      </w:pPr>
      <w:r w:rsidRPr="00AF25E7">
        <w:rPr>
          <w:rFonts w:ascii="Syntax" w:hAnsi="Syntax" w:cs="Syntax"/>
          <w:b/>
          <w:bCs/>
          <w:color w:val="000000"/>
          <w:sz w:val="20"/>
          <w:szCs w:val="20"/>
        </w:rPr>
        <w:t>Collective Action</w:t>
      </w:r>
    </w:p>
    <w:p w:rsidR="00AF25E7" w:rsidRPr="00AF25E7" w:rsidRDefault="00AF25E7" w:rsidP="00AF25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Integration of knowl</w:t>
      </w:r>
      <w:r w:rsidRPr="00AF25E7">
        <w:rPr>
          <w:rFonts w:ascii="Syntax" w:hAnsi="Syntax" w:cs="Syntax"/>
          <w:color w:val="000000"/>
          <w:sz w:val="20"/>
          <w:szCs w:val="20"/>
        </w:rPr>
        <w:softHyphen/>
        <w:t>edge, skills, and values to inform actions taken with others</w:t>
      </w:r>
    </w:p>
    <w:p w:rsidR="00AF25E7" w:rsidRPr="00AF25E7" w:rsidRDefault="00AF25E7" w:rsidP="00AF25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Moral discernment and behavior</w:t>
      </w:r>
    </w:p>
    <w:p w:rsidR="00AF25E7" w:rsidRPr="00AF25E7" w:rsidRDefault="00AF25E7" w:rsidP="00AF25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Navigation of political systems and processes</w:t>
      </w:r>
    </w:p>
    <w:p w:rsidR="00AF25E7" w:rsidRPr="00AF25E7" w:rsidRDefault="00AF25E7" w:rsidP="00AF25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Public program solving with diverse partners</w:t>
      </w:r>
    </w:p>
    <w:p w:rsidR="00330096" w:rsidRPr="00AF25E7" w:rsidRDefault="00AF25E7" w:rsidP="00AF25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25E7">
        <w:rPr>
          <w:rFonts w:ascii="Syntax" w:hAnsi="Syntax" w:cs="Syntax"/>
          <w:color w:val="000000"/>
          <w:sz w:val="20"/>
          <w:szCs w:val="20"/>
        </w:rPr>
        <w:t>Compromise, civility, and mutual respect</w:t>
      </w:r>
    </w:p>
    <w:p w:rsidR="00AF25E7" w:rsidRDefault="00AF25E7" w:rsidP="00AF25E7">
      <w:pPr>
        <w:rPr>
          <w:sz w:val="20"/>
          <w:szCs w:val="20"/>
        </w:rPr>
      </w:pPr>
    </w:p>
    <w:p w:rsidR="00AF25E7" w:rsidRDefault="00AF25E7" w:rsidP="00AF25E7">
      <w:pPr>
        <w:pStyle w:val="Default"/>
      </w:pPr>
      <w:r>
        <w:rPr>
          <w:sz w:val="20"/>
          <w:szCs w:val="20"/>
        </w:rPr>
        <w:t xml:space="preserve">Source: </w:t>
      </w:r>
    </w:p>
    <w:p w:rsidR="00AF25E7" w:rsidRDefault="00AF25E7" w:rsidP="00AF25E7">
      <w:pPr>
        <w:pStyle w:val="Pa0"/>
        <w:jc w:val="center"/>
        <w:rPr>
          <w:rStyle w:val="Default"/>
        </w:rPr>
      </w:pPr>
      <w:r w:rsidRPr="00AF25E7">
        <w:t xml:space="preserve"> </w:t>
      </w:r>
      <w:r w:rsidRPr="00AF25E7">
        <w:rPr>
          <w:rStyle w:val="A1"/>
          <w:sz w:val="24"/>
          <w:szCs w:val="24"/>
        </w:rPr>
        <w:t xml:space="preserve">A PRAXIS </w:t>
      </w:r>
      <w:r>
        <w:rPr>
          <w:rStyle w:val="A1"/>
          <w:sz w:val="24"/>
          <w:szCs w:val="24"/>
        </w:rPr>
        <w:t xml:space="preserve">BRIEF </w:t>
      </w:r>
      <w:r w:rsidRPr="00AF25E7">
        <w:rPr>
          <w:rStyle w:val="A2"/>
          <w:i w:val="0"/>
          <w:iCs w:val="0"/>
          <w:sz w:val="24"/>
          <w:szCs w:val="24"/>
        </w:rPr>
        <w:t xml:space="preserve">Campus Compact’s Response to </w:t>
      </w:r>
      <w:r w:rsidRPr="00AF25E7">
        <w:rPr>
          <w:rStyle w:val="A2"/>
          <w:sz w:val="24"/>
          <w:szCs w:val="24"/>
        </w:rPr>
        <w:t>A Crucible Moment: College Learning and Democracy’s Future</w:t>
      </w:r>
      <w:r w:rsidRPr="00AF25E7">
        <w:rPr>
          <w:rFonts w:cs="Minion Pro"/>
          <w:color w:val="000000"/>
          <w:sz w:val="21"/>
          <w:szCs w:val="21"/>
        </w:rPr>
        <w:t xml:space="preserve"> </w:t>
      </w:r>
      <w:r>
        <w:rPr>
          <w:rFonts w:cs="Minion Pro"/>
          <w:color w:val="000000"/>
          <w:sz w:val="21"/>
          <w:szCs w:val="21"/>
        </w:rPr>
        <w:t>Copyright © 2012 Campus Compact.</w:t>
      </w:r>
      <w:r w:rsidRPr="00AF25E7">
        <w:rPr>
          <w:rStyle w:val="Default"/>
        </w:rPr>
        <w:t xml:space="preserve"> </w:t>
      </w:r>
    </w:p>
    <w:p w:rsidR="00075680" w:rsidRDefault="00AF25E7" w:rsidP="00AF25E7">
      <w:pPr>
        <w:pStyle w:val="Pa0"/>
        <w:jc w:val="center"/>
        <w:rPr>
          <w:rStyle w:val="A7"/>
        </w:rPr>
      </w:pPr>
      <w:r>
        <w:rPr>
          <w:rStyle w:val="A7"/>
        </w:rPr>
        <w:t>4</w:t>
      </w:r>
      <w:r>
        <w:rPr>
          <w:rStyle w:val="A7"/>
        </w:rPr>
        <w:t xml:space="preserve">5 Temple Place Boston, MA 02111 </w:t>
      </w:r>
    </w:p>
    <w:p w:rsidR="00AF25E7" w:rsidRPr="00AF25E7" w:rsidRDefault="00AF25E7" w:rsidP="00AF25E7">
      <w:pPr>
        <w:pStyle w:val="Pa0"/>
        <w:jc w:val="center"/>
        <w:rPr>
          <w:rFonts w:cs="Syntax"/>
          <w:color w:val="000000"/>
        </w:rPr>
      </w:pPr>
      <w:bookmarkStart w:id="0" w:name="_GoBack"/>
      <w:bookmarkEnd w:id="0"/>
      <w:r>
        <w:rPr>
          <w:rFonts w:cs="Syntax"/>
          <w:b/>
          <w:bCs/>
          <w:color w:val="000000"/>
          <w:sz w:val="18"/>
          <w:szCs w:val="18"/>
          <w:u w:val="single"/>
        </w:rPr>
        <w:t>www.compact.org</w:t>
      </w:r>
    </w:p>
    <w:sectPr w:rsidR="00AF25E7" w:rsidRPr="00AF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ntax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BF5"/>
    <w:multiLevelType w:val="hybridMultilevel"/>
    <w:tmpl w:val="706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237"/>
    <w:multiLevelType w:val="hybridMultilevel"/>
    <w:tmpl w:val="492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629"/>
    <w:multiLevelType w:val="hybridMultilevel"/>
    <w:tmpl w:val="C6EC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B2223"/>
    <w:multiLevelType w:val="hybridMultilevel"/>
    <w:tmpl w:val="9A9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7"/>
    <w:rsid w:val="00075680"/>
    <w:rsid w:val="00330096"/>
    <w:rsid w:val="00A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3B83-C099-47E9-8E40-8C84E432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AF25E7"/>
    <w:pPr>
      <w:autoSpaceDE w:val="0"/>
      <w:autoSpaceDN w:val="0"/>
      <w:adjustRightInd w:val="0"/>
      <w:spacing w:after="0" w:line="215" w:lineRule="atLeast"/>
    </w:pPr>
    <w:rPr>
      <w:rFonts w:ascii="Minion Pro" w:hAnsi="Minion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5E7"/>
    <w:pPr>
      <w:ind w:left="720"/>
      <w:contextualSpacing/>
    </w:pPr>
  </w:style>
  <w:style w:type="paragraph" w:customStyle="1" w:styleId="Default">
    <w:name w:val="Default"/>
    <w:rsid w:val="00AF25E7"/>
    <w:pPr>
      <w:autoSpaceDE w:val="0"/>
      <w:autoSpaceDN w:val="0"/>
      <w:adjustRightInd w:val="0"/>
      <w:spacing w:after="0" w:line="240" w:lineRule="auto"/>
    </w:pPr>
    <w:rPr>
      <w:rFonts w:ascii="Syntax" w:hAnsi="Syntax" w:cs="Synta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F25E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F25E7"/>
    <w:rPr>
      <w:rFonts w:cs="Syntax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AF25E7"/>
    <w:rPr>
      <w:rFonts w:ascii="Times" w:hAnsi="Times" w:cs="Times"/>
      <w:i/>
      <w:iCs/>
      <w:color w:val="000000"/>
      <w:sz w:val="28"/>
      <w:szCs w:val="28"/>
    </w:rPr>
  </w:style>
  <w:style w:type="character" w:customStyle="1" w:styleId="A7">
    <w:name w:val="A7"/>
    <w:uiPriority w:val="99"/>
    <w:rsid w:val="00AF25E7"/>
    <w:rPr>
      <w:rFonts w:cs="Syntax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Parkman</dc:creator>
  <cp:keywords/>
  <dc:description/>
  <cp:lastModifiedBy>Mary Parkman</cp:lastModifiedBy>
  <cp:revision>2</cp:revision>
  <dcterms:created xsi:type="dcterms:W3CDTF">2014-10-09T20:53:00Z</dcterms:created>
  <dcterms:modified xsi:type="dcterms:W3CDTF">2014-10-09T20:53:00Z</dcterms:modified>
</cp:coreProperties>
</file>