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FB" w:rsidRDefault="00420AFB" w:rsidP="00B65D6C">
      <w:pPr>
        <w:rPr>
          <w:rFonts w:ascii="Times New Roman" w:hAnsi="Times New Roman"/>
          <w:b/>
          <w:sz w:val="28"/>
          <w:szCs w:val="28"/>
        </w:rPr>
      </w:pPr>
      <w:bookmarkStart w:id="0" w:name="_GoBack"/>
      <w:bookmarkEnd w:id="0"/>
    </w:p>
    <w:p w:rsidR="00C12365" w:rsidRPr="006E5C05" w:rsidRDefault="00A52E82" w:rsidP="00C12365">
      <w:pPr>
        <w:jc w:val="center"/>
        <w:rPr>
          <w:rFonts w:ascii="Segoe UI" w:hAnsi="Segoe UI" w:cs="Segoe UI"/>
          <w:b/>
        </w:rPr>
      </w:pPr>
      <w:r w:rsidRPr="006E5C05">
        <w:rPr>
          <w:rFonts w:ascii="Segoe UI" w:hAnsi="Segoe UI" w:cs="Segoe UI"/>
          <w:b/>
        </w:rPr>
        <w:t>SOCIOLOGY FACULTY POSITION</w:t>
      </w:r>
    </w:p>
    <w:p w:rsidR="00C12365" w:rsidRPr="006E5C05" w:rsidRDefault="00C12365" w:rsidP="00C12365">
      <w:pPr>
        <w:jc w:val="center"/>
        <w:rPr>
          <w:rFonts w:ascii="Segoe UI" w:hAnsi="Segoe UI" w:cs="Segoe UI"/>
          <w:b/>
        </w:rPr>
      </w:pPr>
      <w:r w:rsidRPr="006E5C05">
        <w:rPr>
          <w:rFonts w:ascii="Segoe UI" w:hAnsi="Segoe UI" w:cs="Segoe UI"/>
          <w:b/>
        </w:rPr>
        <w:t xml:space="preserve"> (Part-Time</w:t>
      </w:r>
      <w:r w:rsidR="00130BFF" w:rsidRPr="006E5C05">
        <w:rPr>
          <w:rFonts w:ascii="Segoe UI" w:hAnsi="Segoe UI" w:cs="Segoe UI"/>
          <w:b/>
        </w:rPr>
        <w:t>, Spring 2015 Semester</w:t>
      </w:r>
      <w:r w:rsidRPr="006E5C05">
        <w:rPr>
          <w:rFonts w:ascii="Segoe UI" w:hAnsi="Segoe UI" w:cs="Segoe UI"/>
          <w:b/>
        </w:rPr>
        <w:t>)</w:t>
      </w:r>
    </w:p>
    <w:p w:rsidR="00C12365" w:rsidRPr="006E5C05" w:rsidRDefault="00C12365" w:rsidP="00C12365">
      <w:pPr>
        <w:jc w:val="both"/>
        <w:rPr>
          <w:rFonts w:ascii="Segoe UI" w:hAnsi="Segoe UI" w:cs="Segoe UI"/>
        </w:rPr>
      </w:pPr>
    </w:p>
    <w:p w:rsidR="006E5C05" w:rsidRPr="006E5C05" w:rsidRDefault="006E5C05" w:rsidP="006E5C05">
      <w:pPr>
        <w:rPr>
          <w:rFonts w:ascii="Segoe UI" w:hAnsi="Segoe UI" w:cs="Segoe UI"/>
        </w:rPr>
      </w:pPr>
      <w:r w:rsidRPr="006E5C05">
        <w:rPr>
          <w:rFonts w:ascii="Segoe UI" w:hAnsi="Segoe UI" w:cs="Segoe UI"/>
        </w:rPr>
        <w:t>Massachusetts College of Liberal Arts (MCLA) is a dynamic and vibrant four-year public college located in the beautiful Berkshire Hills in Western Massachusetts. MCLA is the Commonwealth’s public liberal arts college of the Massachusetts State University System. U.S. News &amp; World Report has once again recognized MCLA as a top liberal arts college.  In the publication's "Best Colleges" 2015 edition, MCLA is ranked one of the top ten public liberal arts colleges in the nation, and is one of only six, non-military institutions in the top ten. The College, as part of the Council of Public Liberal Arts Colleges, blends a liberal arts education with hands-on experience and professional programs across a range of disciplines.</w:t>
      </w:r>
    </w:p>
    <w:p w:rsidR="006E5C05" w:rsidRPr="006E5C05" w:rsidRDefault="006E5C05" w:rsidP="00130BFF">
      <w:pPr>
        <w:jc w:val="both"/>
        <w:rPr>
          <w:rFonts w:ascii="Segoe UI" w:hAnsi="Segoe UI" w:cs="Segoe UI"/>
        </w:rPr>
      </w:pPr>
    </w:p>
    <w:p w:rsidR="00130BFF" w:rsidRPr="006E5C05" w:rsidRDefault="00130BFF" w:rsidP="00130BFF">
      <w:pPr>
        <w:jc w:val="both"/>
        <w:rPr>
          <w:rFonts w:ascii="Segoe UI" w:hAnsi="Segoe UI" w:cs="Segoe UI"/>
        </w:rPr>
      </w:pPr>
      <w:r w:rsidRPr="006E5C05">
        <w:rPr>
          <w:rFonts w:ascii="Segoe UI" w:hAnsi="Segoe UI" w:cs="Segoe UI"/>
        </w:rPr>
        <w:t>The College is accepting resumes from dedicated professionals to teach two sections of SOCI 210: Families, on M/W/F from 10:00-10:50 and 11:00-11:50 during our Spring 2015 semester in the Department of Sociology, Anthropology, and Social Work. This class serves the Sociology major, the Child &amp; Family Studies minor, and the core curriculum. The spring semester runs from January 21 through May 11, 2015.</w:t>
      </w:r>
    </w:p>
    <w:p w:rsidR="00C12365" w:rsidRPr="006E5C05" w:rsidRDefault="00C12365" w:rsidP="00C12365">
      <w:pPr>
        <w:jc w:val="both"/>
        <w:rPr>
          <w:rFonts w:ascii="Segoe UI" w:hAnsi="Segoe UI" w:cs="Segoe UI"/>
        </w:rPr>
      </w:pPr>
    </w:p>
    <w:p w:rsidR="00130BFF" w:rsidRPr="006E5C05" w:rsidRDefault="00C12365" w:rsidP="00130BFF">
      <w:pPr>
        <w:jc w:val="both"/>
        <w:rPr>
          <w:rFonts w:ascii="Segoe UI" w:hAnsi="Segoe UI" w:cs="Segoe UI"/>
        </w:rPr>
      </w:pPr>
      <w:r w:rsidRPr="006E5C05">
        <w:rPr>
          <w:rFonts w:ascii="Segoe UI" w:hAnsi="Segoe UI" w:cs="Segoe UI"/>
          <w:b/>
          <w:u w:val="single"/>
        </w:rPr>
        <w:t>Qualifications</w:t>
      </w:r>
      <w:r w:rsidRPr="006E5C05">
        <w:rPr>
          <w:rFonts w:ascii="Segoe UI" w:hAnsi="Segoe UI" w:cs="Segoe UI"/>
          <w:b/>
        </w:rPr>
        <w:t xml:space="preserve">:  </w:t>
      </w:r>
      <w:r w:rsidR="00130BFF" w:rsidRPr="006E5C05">
        <w:rPr>
          <w:rFonts w:ascii="Segoe UI" w:hAnsi="Segoe UI" w:cs="Segoe UI"/>
        </w:rPr>
        <w:t>Ph.D. in sociology or closely related field preferred, master's degree and college teaching experience required.</w:t>
      </w:r>
    </w:p>
    <w:p w:rsidR="00C12365" w:rsidRPr="006E5C05" w:rsidRDefault="00C12365" w:rsidP="00C12365">
      <w:pPr>
        <w:jc w:val="both"/>
        <w:rPr>
          <w:rFonts w:ascii="Segoe UI" w:hAnsi="Segoe UI" w:cs="Segoe UI"/>
          <w:b/>
        </w:rPr>
      </w:pPr>
    </w:p>
    <w:p w:rsidR="00CE314D" w:rsidRPr="006E5C05" w:rsidRDefault="00C12365" w:rsidP="00130BFF">
      <w:pPr>
        <w:rPr>
          <w:rFonts w:ascii="Segoe UI" w:hAnsi="Segoe UI" w:cs="Segoe UI"/>
        </w:rPr>
      </w:pPr>
      <w:r w:rsidRPr="006E5C05">
        <w:rPr>
          <w:rFonts w:ascii="Segoe UI" w:hAnsi="Segoe UI" w:cs="Segoe UI"/>
          <w:b/>
          <w:u w:val="single"/>
        </w:rPr>
        <w:t>To Apply</w:t>
      </w:r>
      <w:r w:rsidRPr="006E5C05">
        <w:rPr>
          <w:rFonts w:ascii="Segoe UI" w:hAnsi="Segoe UI" w:cs="Segoe UI"/>
        </w:rPr>
        <w:t xml:space="preserve">:  </w:t>
      </w:r>
      <w:r w:rsidR="00F06FD2" w:rsidRPr="006E5C05">
        <w:rPr>
          <w:rFonts w:ascii="Segoe UI" w:hAnsi="Segoe UI" w:cs="Segoe UI"/>
        </w:rPr>
        <w:t xml:space="preserve">Applicants should electronically submit </w:t>
      </w:r>
      <w:r w:rsidR="00130BFF" w:rsidRPr="006E5C05">
        <w:rPr>
          <w:rFonts w:ascii="Segoe UI" w:hAnsi="Segoe UI" w:cs="Segoe UI"/>
        </w:rPr>
        <w:t>a cover letter, cu</w:t>
      </w:r>
      <w:r w:rsidR="00F06FD2" w:rsidRPr="006E5C05">
        <w:rPr>
          <w:rFonts w:ascii="Segoe UI" w:hAnsi="Segoe UI" w:cs="Segoe UI"/>
        </w:rPr>
        <w:t xml:space="preserve">rriculum vitae, sample syllabi, </w:t>
      </w:r>
      <w:r w:rsidR="00130BFF" w:rsidRPr="006E5C05">
        <w:rPr>
          <w:rFonts w:ascii="Segoe UI" w:hAnsi="Segoe UI" w:cs="Segoe UI"/>
        </w:rPr>
        <w:t xml:space="preserve">and a list of three references (including at least two academic references) to Dr. Susan Birns at: </w:t>
      </w:r>
    </w:p>
    <w:p w:rsidR="001A33F6" w:rsidRPr="006E5C05" w:rsidRDefault="001A33F6" w:rsidP="00130BFF">
      <w:pPr>
        <w:rPr>
          <w:rFonts w:ascii="Segoe UI" w:hAnsi="Segoe UI" w:cs="Segoe UI"/>
        </w:rPr>
      </w:pPr>
    </w:p>
    <w:p w:rsidR="001A33F6" w:rsidRPr="006E5C05" w:rsidRDefault="001E7862" w:rsidP="001A33F6">
      <w:pPr>
        <w:jc w:val="center"/>
        <w:rPr>
          <w:rFonts w:ascii="Segoe UI" w:hAnsi="Segoe UI" w:cs="Segoe UI"/>
        </w:rPr>
      </w:pPr>
      <w:hyperlink r:id="rId6" w:history="1">
        <w:r w:rsidR="001A33F6" w:rsidRPr="006E5C05">
          <w:rPr>
            <w:rStyle w:val="Hyperlink"/>
            <w:rFonts w:ascii="Segoe UI" w:hAnsi="Segoe UI" w:cs="Segoe UI"/>
          </w:rPr>
          <w:t>http://mcla.interviewexchange.com/candapply.jsp?JOBID=54190</w:t>
        </w:r>
      </w:hyperlink>
    </w:p>
    <w:p w:rsidR="001A33F6" w:rsidRPr="006E5C05" w:rsidRDefault="001A33F6" w:rsidP="00130BFF">
      <w:pPr>
        <w:jc w:val="both"/>
        <w:rPr>
          <w:rFonts w:ascii="Segoe UI" w:hAnsi="Segoe UI" w:cs="Segoe UI"/>
        </w:rPr>
      </w:pPr>
    </w:p>
    <w:p w:rsidR="00130BFF" w:rsidRPr="006E5C05" w:rsidRDefault="00130BFF" w:rsidP="00130BFF">
      <w:pPr>
        <w:jc w:val="both"/>
        <w:rPr>
          <w:rFonts w:ascii="Segoe UI" w:hAnsi="Segoe UI" w:cs="Segoe UI"/>
        </w:rPr>
      </w:pPr>
      <w:r w:rsidRPr="006E5C05">
        <w:rPr>
          <w:rFonts w:ascii="Segoe UI" w:hAnsi="Segoe UI" w:cs="Segoe UI"/>
        </w:rPr>
        <w:t>Review of applications will begin immediately and continue until position is filled.</w:t>
      </w:r>
    </w:p>
    <w:p w:rsidR="00130BFF" w:rsidRPr="006E5C05" w:rsidRDefault="00130BFF" w:rsidP="00130BFF">
      <w:pPr>
        <w:jc w:val="both"/>
        <w:rPr>
          <w:rFonts w:ascii="Segoe UI" w:hAnsi="Segoe UI" w:cs="Segoe UI"/>
        </w:rPr>
      </w:pPr>
    </w:p>
    <w:p w:rsidR="00CE314D" w:rsidRPr="006E5C05" w:rsidRDefault="00CE314D" w:rsidP="006E5C05">
      <w:pPr>
        <w:rPr>
          <w:rFonts w:ascii="Segoe UI" w:hAnsi="Segoe UI" w:cs="Segoe UI"/>
        </w:rPr>
      </w:pPr>
      <w:r w:rsidRPr="006E5C05">
        <w:rPr>
          <w:rFonts w:ascii="Segoe UI" w:hAnsi="Segoe UI" w:cs="Segoe UI"/>
        </w:rPr>
        <w:t xml:space="preserve">Massachusetts College of Liberal Arts is committed to a policy of nondiscrimination and affirmative action in its educational programs, activities and employment practices. The college complies with all federal, state, and local laws and regulations advancing equal employment. Applicants who will enrich the diversity of the campus community are strongly encouraged to apply. Visit </w:t>
      </w:r>
      <w:hyperlink r:id="rId7" w:history="1">
        <w:r w:rsidRPr="006E5C05">
          <w:rPr>
            <w:rStyle w:val="Hyperlink"/>
            <w:rFonts w:ascii="Segoe UI" w:hAnsi="Segoe UI" w:cs="Segoe UI"/>
          </w:rPr>
          <w:t>www.mcla.edu</w:t>
        </w:r>
      </w:hyperlink>
      <w:r w:rsidRPr="006E5C05">
        <w:rPr>
          <w:rFonts w:ascii="Segoe UI" w:hAnsi="Segoe UI" w:cs="Segoe UI"/>
        </w:rPr>
        <w:t>.</w:t>
      </w:r>
    </w:p>
    <w:p w:rsidR="00095607" w:rsidRPr="00D57EC6" w:rsidRDefault="00095607"/>
    <w:sectPr w:rsidR="00095607" w:rsidRPr="00D57EC6" w:rsidSect="00CE7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62" w:rsidRDefault="001E7862" w:rsidP="003B3461">
      <w:r>
        <w:separator/>
      </w:r>
    </w:p>
  </w:endnote>
  <w:endnote w:type="continuationSeparator" w:id="0">
    <w:p w:rsidR="001E7862" w:rsidRDefault="001E7862" w:rsidP="003B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62" w:rsidRDefault="001E7862" w:rsidP="003B3461">
      <w:r>
        <w:separator/>
      </w:r>
    </w:p>
  </w:footnote>
  <w:footnote w:type="continuationSeparator" w:id="0">
    <w:p w:rsidR="001E7862" w:rsidRDefault="001E7862" w:rsidP="003B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65"/>
    <w:rsid w:val="000802B1"/>
    <w:rsid w:val="00095607"/>
    <w:rsid w:val="00130BFF"/>
    <w:rsid w:val="0016683E"/>
    <w:rsid w:val="001A33F6"/>
    <w:rsid w:val="001B6903"/>
    <w:rsid w:val="001E7862"/>
    <w:rsid w:val="0022608C"/>
    <w:rsid w:val="00252E0D"/>
    <w:rsid w:val="00287ABE"/>
    <w:rsid w:val="002D76DC"/>
    <w:rsid w:val="003966BC"/>
    <w:rsid w:val="003B3461"/>
    <w:rsid w:val="003C1520"/>
    <w:rsid w:val="003E00F5"/>
    <w:rsid w:val="003F2116"/>
    <w:rsid w:val="00420AFB"/>
    <w:rsid w:val="004856C9"/>
    <w:rsid w:val="004A0D7D"/>
    <w:rsid w:val="004F243E"/>
    <w:rsid w:val="00553DA3"/>
    <w:rsid w:val="005A0568"/>
    <w:rsid w:val="005B028E"/>
    <w:rsid w:val="00640F90"/>
    <w:rsid w:val="006E5C05"/>
    <w:rsid w:val="006F17E2"/>
    <w:rsid w:val="00724509"/>
    <w:rsid w:val="00724931"/>
    <w:rsid w:val="00742B0A"/>
    <w:rsid w:val="00743542"/>
    <w:rsid w:val="008135DA"/>
    <w:rsid w:val="00852FBE"/>
    <w:rsid w:val="00A3587B"/>
    <w:rsid w:val="00A52E82"/>
    <w:rsid w:val="00A8598D"/>
    <w:rsid w:val="00AD4D6A"/>
    <w:rsid w:val="00B326D8"/>
    <w:rsid w:val="00B65D6C"/>
    <w:rsid w:val="00C12365"/>
    <w:rsid w:val="00CE314D"/>
    <w:rsid w:val="00D413FE"/>
    <w:rsid w:val="00D57EC6"/>
    <w:rsid w:val="00DD525C"/>
    <w:rsid w:val="00E17233"/>
    <w:rsid w:val="00E2652F"/>
    <w:rsid w:val="00ED028D"/>
    <w:rsid w:val="00F06FD2"/>
    <w:rsid w:val="00FC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DCC8-7E8B-416F-BBB1-30CB34F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6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365"/>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2365"/>
    <w:rPr>
      <w:rFonts w:ascii="Tahoma" w:hAnsi="Tahoma" w:cs="Tahoma"/>
      <w:sz w:val="16"/>
      <w:szCs w:val="16"/>
    </w:rPr>
  </w:style>
  <w:style w:type="character" w:customStyle="1" w:styleId="BalloonTextChar">
    <w:name w:val="Balloon Text Char"/>
    <w:basedOn w:val="DefaultParagraphFont"/>
    <w:link w:val="BalloonText"/>
    <w:uiPriority w:val="99"/>
    <w:semiHidden/>
    <w:rsid w:val="00C12365"/>
    <w:rPr>
      <w:rFonts w:ascii="Tahoma" w:eastAsia="Calibri" w:hAnsi="Tahoma" w:cs="Tahoma"/>
      <w:sz w:val="16"/>
      <w:szCs w:val="16"/>
    </w:rPr>
  </w:style>
  <w:style w:type="paragraph" w:styleId="Header">
    <w:name w:val="header"/>
    <w:basedOn w:val="Normal"/>
    <w:link w:val="HeaderChar"/>
    <w:uiPriority w:val="99"/>
    <w:unhideWhenUsed/>
    <w:rsid w:val="003B3461"/>
    <w:pPr>
      <w:tabs>
        <w:tab w:val="center" w:pos="4680"/>
        <w:tab w:val="right" w:pos="9360"/>
      </w:tabs>
    </w:pPr>
  </w:style>
  <w:style w:type="character" w:customStyle="1" w:styleId="HeaderChar">
    <w:name w:val="Header Char"/>
    <w:basedOn w:val="DefaultParagraphFont"/>
    <w:link w:val="Header"/>
    <w:uiPriority w:val="99"/>
    <w:rsid w:val="003B3461"/>
    <w:rPr>
      <w:rFonts w:ascii="Calibri" w:eastAsia="Calibri" w:hAnsi="Calibri" w:cs="Times New Roman"/>
      <w:sz w:val="22"/>
    </w:rPr>
  </w:style>
  <w:style w:type="paragraph" w:styleId="Footer">
    <w:name w:val="footer"/>
    <w:basedOn w:val="Normal"/>
    <w:link w:val="FooterChar"/>
    <w:uiPriority w:val="99"/>
    <w:unhideWhenUsed/>
    <w:rsid w:val="003B3461"/>
    <w:pPr>
      <w:tabs>
        <w:tab w:val="center" w:pos="4680"/>
        <w:tab w:val="right" w:pos="9360"/>
      </w:tabs>
    </w:pPr>
  </w:style>
  <w:style w:type="character" w:customStyle="1" w:styleId="FooterChar">
    <w:name w:val="Footer Char"/>
    <w:basedOn w:val="DefaultParagraphFont"/>
    <w:link w:val="Footer"/>
    <w:uiPriority w:val="99"/>
    <w:rsid w:val="003B3461"/>
    <w:rPr>
      <w:rFonts w:ascii="Calibri" w:eastAsia="Calibri" w:hAnsi="Calibri" w:cs="Times New Roman"/>
      <w:sz w:val="22"/>
    </w:rPr>
  </w:style>
  <w:style w:type="character" w:styleId="Hyperlink">
    <w:name w:val="Hyperlink"/>
    <w:basedOn w:val="DefaultParagraphFont"/>
    <w:uiPriority w:val="99"/>
    <w:unhideWhenUsed/>
    <w:rsid w:val="00CE3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l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la.interviewexchange.com/candapply.jsp?JOBID=541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MCLA-80212</dc:creator>
  <cp:lastModifiedBy>Student Dev Work Study</cp:lastModifiedBy>
  <cp:revision>9</cp:revision>
  <cp:lastPrinted>2014-10-21T20:39:00Z</cp:lastPrinted>
  <dcterms:created xsi:type="dcterms:W3CDTF">2014-10-21T19:18:00Z</dcterms:created>
  <dcterms:modified xsi:type="dcterms:W3CDTF">2014-10-27T19:42:00Z</dcterms:modified>
</cp:coreProperties>
</file>